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jc w:val="center"/>
        <w:rPr>
          <w:color w:val="222222"/>
          <w:sz w:val="40"/>
          <w:szCs w:val="40"/>
        </w:rPr>
      </w:pPr>
      <w:r w:rsidDel="00000000" w:rsidR="00000000" w:rsidRPr="00000000">
        <w:rPr>
          <w:color w:val="222222"/>
          <w:sz w:val="40"/>
          <w:szCs w:val="40"/>
          <w:rtl w:val="1"/>
        </w:rPr>
        <w:t xml:space="preserve">المؤتمر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التعاوني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الثالث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jc w:val="center"/>
        <w:rPr>
          <w:color w:val="222222"/>
          <w:sz w:val="40"/>
          <w:szCs w:val="40"/>
        </w:rPr>
      </w:pPr>
      <w:r w:rsidDel="00000000" w:rsidR="00000000" w:rsidRPr="00000000">
        <w:rPr>
          <w:color w:val="222222"/>
          <w:sz w:val="40"/>
          <w:szCs w:val="40"/>
          <w:rtl w:val="1"/>
        </w:rPr>
        <w:t xml:space="preserve">فبراير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١٩٦٧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jc w:val="center"/>
        <w:rPr>
          <w:color w:val="222222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40"/>
          <w:szCs w:val="40"/>
          <w:rtl w:val="1"/>
        </w:rPr>
        <w:t xml:space="preserve">دور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التعاون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في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تطوير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المناطق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المتخلفة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اقتصاديا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jc w:val="center"/>
        <w:rPr>
          <w:color w:val="222222"/>
          <w:sz w:val="40"/>
          <w:szCs w:val="40"/>
        </w:rPr>
      </w:pPr>
      <w:r w:rsidDel="00000000" w:rsidR="00000000" w:rsidRPr="00000000">
        <w:rPr>
          <w:color w:val="222222"/>
          <w:sz w:val="40"/>
          <w:szCs w:val="40"/>
          <w:rtl w:val="1"/>
        </w:rPr>
        <w:t xml:space="preserve">للدكتور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الفاضل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الجاك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الخليفة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شريف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jc w:val="center"/>
        <w:rPr>
          <w:color w:val="222222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)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طيب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الله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ثراه</w:t>
      </w:r>
      <w:r w:rsidDel="00000000" w:rsidR="00000000" w:rsidRPr="00000000">
        <w:rPr>
          <w:color w:val="222222"/>
          <w:sz w:val="40"/>
          <w:szCs w:val="40"/>
          <w:rtl w:val="1"/>
        </w:rPr>
        <w:t xml:space="preserve">(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jc w:val="center"/>
        <w:rPr>
          <w:color w:val="22222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bidi w:val="1"/>
        <w:spacing w:after="0" w:line="276" w:lineRule="auto"/>
        <w:contextualSpacing w:val="0"/>
        <w:rPr>
          <w:b w:val="1"/>
          <w:color w:val="222222"/>
          <w:sz w:val="40"/>
          <w:szCs w:val="40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مقدمة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الانسان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نضال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مستمر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لتحسين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ظروفه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المعيشية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تجابهه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بمتطلبات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ومشاكل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تأتي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قديم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تبحث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تيسر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افرادها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وتنظمها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فجاءت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المخترعات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والعلمية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وانتشرت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النظم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لخدمة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الانساني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وكثرة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الانسان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بتطبيق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اساليبه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ونظرياته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ومخترعاته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الفكر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البشري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ايجاد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الافراد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والجماعات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المساهمة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بناء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اوطانهم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بخيرات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بلادهم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واختلاف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الطبيعة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اوضاع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وحقائق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جغرافية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اختلاف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وتفاوت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تحظي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ثروات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تتمتع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امكانيات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تساعدها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بلوغ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مرحلة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متقدمة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مراحل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التطور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 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جزء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الكبير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الانسان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اجدادنا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نحن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التراث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الانساني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تطبيقه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وتكيفه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وتطويره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مجتمعنا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حسب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ظروفنا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وامكانياتنا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شأننا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شأن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الكبير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يساعد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وتطويرها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يحقق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توزيع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توزيعا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يتكافا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الجهود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والمساهمة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يقدمها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الافراد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ويحفظ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مكاسب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الضياع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ومعرفة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يلعبه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تطوير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بمناطقه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يتطلب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المقام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معرفة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الاحوال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السائدة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عرفت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نفسه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الاهتمام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والبحث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طرق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علاجه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كبيرا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اهتمام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الحرب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تتابعت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البحوث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وكثرت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النظريات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الكيفية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للعالم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يحارب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ولعله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المناسب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نتعرض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حديثنا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لشرح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فكرة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شرحا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ينطبق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احوال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والامثلة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  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هنالك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ظواهر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ومتعددة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لأسباب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وجود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حالة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سأركز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عدم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استغلال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موارد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المقصود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بموارد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الهبات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يهبها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للإنسان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فتكمن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باطن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ثروات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معدنية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الذهب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الشمال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والنحاس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غرب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والمايكا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الشرق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والبترول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فتشمل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الغابات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المنتشرة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المديريات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والخصوبة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جعلها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تتمتع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١٢٠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مليون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الاراضي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الصالحة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للزراعة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٨٠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مليون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الاراضي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الصالحة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للمرعي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الاسماك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والثروات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المائية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الانهار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وشواطيء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البحار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والحيوان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ينتشر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ارجاء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بأنواعه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واعداده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المتزايدة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وفوق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وذاك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المقدرات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الفكرية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والجسمانية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يتمتع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غير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مصادر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باطن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تركت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استغلالها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واستخراجها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وتحريكها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دخلا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ماديا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فإنها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تصبح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مظهرا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للتأخر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مصدرا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لزيادة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فنحن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نستثمر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جملة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١٢٠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مليون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صالحة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للزراعة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١٠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ملايين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فقط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ورغما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امكانياتنا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الاراضي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الرعوية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المرعي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العناية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الكافية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الامكانيات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الرعوية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الشاسعة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يؤمن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حاضر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ومستقبل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الواقع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المرعي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لقلة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الرقعة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المستثمرة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أصبح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مصدرا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للمشاكل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والنزاعات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القبلية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طالما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ادت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نتائج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تضر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تقلل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انتاجيتها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وامكانياتها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 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والحيوانية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المائية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اسماك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وصدف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وغيرها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ينطبق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ثروتنا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المعدنية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تزال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بكرا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معطلة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بنصيب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فمصادر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استغلالها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درت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دخولا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تزيد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الموجود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اخفقت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استغلالها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تساهلت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ارتضخت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للفقر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والعوز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بينها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تمويل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متطلبات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تصبح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فريسة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للتأخر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مجموع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الافراد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والجماعات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والمنشئات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فترة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زمنية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محدودة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يزيد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فرد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جماعة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مؤسسة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يؤثر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تأثيرا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مباشرا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لصالح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تضاءلت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الفرد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الجماعة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وتدهورت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للمؤسسة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تأثر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نستطيع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وضوح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كيف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توقفنا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ابطآنا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اعمالنا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وواجباتنا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سبب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الاسباب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يتسبب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الهبوط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بلادنا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يربطنا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بعجلة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ويباعد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الشقة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بيننا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الارتقاء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والتطور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وارتفاع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يتوقف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مجهود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قطاع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قطاعات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النشاط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يتأثر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بنشاط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مختلف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زراعية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صناعية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رعوية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والمهن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النشاط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والاداري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مجتمعة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الهيكل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هبوط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يعتبر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مظهرا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لأنه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يوضح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ترتفع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امكانياتها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درجة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تمكنها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توفير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اللازم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لتحسين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المستويات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المعيشية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والصحة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والمواصلات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ويهبط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مستوي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الفرد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التمتع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هانئة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مريحة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ودخلنا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لعدم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استغلال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مصادر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الثروة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لضآلة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المجهود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نجده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مستوي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منخفض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شاهدا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بلادنا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مظهر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الرئيسة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لحالة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هيمنة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يعتبر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مظهرا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لسببين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السبب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تتحدد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انتاجيته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بمقدرة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تضاعفت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مقدرة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اخذنا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مشروعا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زراعيا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وجندنا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ضاعفنا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المشروع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تزيد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تمشيا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معلوم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تعطي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بعده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ثمرا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مضاعفة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المخصبات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مجهود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لتوقف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اثمارها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يعتبر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متأخرا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لأنواع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الأخرى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زادت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اعطت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منتوجا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أكثر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وهيمنة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إذا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ً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ونشاطه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اكثر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٨٠ ٪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جملة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نشاطنا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السبب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تعتبر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متخلفة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عمليات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تؤثر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الهيكل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الفكري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والمستوي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للعاملين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يظل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التصاقهم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بالأرض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كانوا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يعملون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عصور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خلت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تؤثر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البيئة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والعادات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والتقاليد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يرتبط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بزمن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يتعطل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اشهر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تحددها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طبيعة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ويظل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قائما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مجتمعه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الريفي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وتضاؤل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وضآلة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بالأساليب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والمخترعات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فالعامل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يستقبل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يفعل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الصناعي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يعايش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ويسخرها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جهوده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لقاء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منتظم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متصل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تتوقف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يتبع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تغيير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البيئة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متطلبات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الطاقة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كثافة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العامة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توفر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الطاقة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الكهربائية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بأنواعها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وبترولية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وفحمية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ومائية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وغيرها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الفرص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الخروج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قبضة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الطاقة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للإنتاج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ومضاعفته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واتقانه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خلت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مصادر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الطاقة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تضاءلت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فرصتها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وحتي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وجدت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تستنبط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يستفاد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الكافي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وغنيا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نصيب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وامكانياته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يعتبر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ضعيفا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وغير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يشكل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مظهرا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ثانيا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مظاهر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قطرنا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سبب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خاص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يربطه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بعجلة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ضعف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كثافة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وكثافة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يقصد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تواجد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مدينة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واهمية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موحدة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متماسكة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سهل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وتنظيمها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لتشمل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أكبر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حسب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الامكانيات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المتوفرة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تباعدت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وتضاءل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سكانها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ضرورة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الاكثار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مراكز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المتباعدة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كثيرا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النفقات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المضمار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يعتبر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ضالة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وتباعد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الاستثمارات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كبير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رأينا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كيف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ضعف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استغلال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الجزء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الكبير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فقر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وقلة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امكانياتها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الوقت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وتتكاثر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الحاجة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لمشروعات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لتطوير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انحاء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ظروف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متخلفة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انتشر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والمدن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وشمل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انحاء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يساهم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رآس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بثلاثة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طرق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والتسليف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الاستهلاكي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اخفاء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وظيفة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المعاملات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والوسيط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بالتاجر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يتحصل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والشركات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ليعرضها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للبيع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متجره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بأسعار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تحقق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ربحا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حساب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المستهلكون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الحالة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الخاسرون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يدفعون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اكثر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القيمة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اللازمة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للسلعة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يوثر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دخولهم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ويزيد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يستهلكونه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تنعدم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مدخراتهم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تقدير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خطورة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وجود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صغيرا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كبيرا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يتاجر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يحتاجها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استهلاكهم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سريعة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يكبر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شرائها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الدائم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يحقق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للوسيط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دخلا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هائلا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الارباح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برفع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السريعة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وبمرور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الارباح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تجمعت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كبيرا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وإذا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نظرنا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الوسطاء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اهمية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الاموال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تذهب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لجيوبهم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كأفراد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تتجمع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للمساهمة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مشاريع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المساهمون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الحصول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فآنه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المساهمون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الحصول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والشركات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بأسعار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جشع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مبالغة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يوفر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المستهلكين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كانوا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يفقدونه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مبالغ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طائلة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بسبب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وجود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تجميعها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ومضاعفتها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بمرور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جزءا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هاما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الوطني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الكيفية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فآن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يساعد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الادخاري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يقلل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اللازم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للاراد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والجماعات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عملية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الادخار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المستهلكين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الوقت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تذهب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مدخراتهم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لتساهم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طريق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يساهم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اعضاء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يودي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استثمارات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مختلف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مجالات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النشاط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الاستثمارات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تحققه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عائد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وارباح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تولد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زيادة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الاستثمار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سواء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هيئة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مؤسسة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زراعية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صناعية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عنصرا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عناصر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الجانب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تمثله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والمنشئات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الاستثمارات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والجانب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النقود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المتداولة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واستثماراته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زيادة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يولد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يرتقي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بالمستوي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يحدث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ييسره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إذا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زراعيا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صناعيا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خدماته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مواصلات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بصفة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خاصة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سيما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لزراعة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الصمغ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والحاصلات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الزراعية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الأخرى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وكذلك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الحرفية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مجملها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محاصيل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نقدية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يعتبرون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التبذير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الضياع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مقام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تجميع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ايجاد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نفسه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ينصحون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دائما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بتطبيق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تؤدي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جاءت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نظرية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استبدال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عناصر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تطبق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بصفة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خاصة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المتخلفة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وتتلخص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الآتي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إن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لتحقيق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استثمار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منشآت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كالترع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والحفريات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يتطلب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كثيرا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لجلب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الآلات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لاستعمالها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الغرض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نظرية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استبدال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عناصر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الحالة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بضرورة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استبدال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بعنصر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 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ندفع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لشراء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ونستعيد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بمجهود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الافراد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الحفر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البسيطة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كثيرا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ورغما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الاسلوب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بطء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تجنب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ضياع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والاستعاضة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بعنصر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عناصر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المتوفرة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زيادة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توفير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بتشغيل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الايدي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يزيد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ويوجد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دخولا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بدورها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وبمدخراتها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وهكذا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تدور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الحلقة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للتعليم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يتجه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الاتجاه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لإرشاد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كافيا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بالاستثمارات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فاللجوء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الاستعاضة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تتخطي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عقبة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وجود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رأس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والاستعاضة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العادات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الاستهلاكية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المستهلكين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ضحية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للدعاية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تهدف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لإغراء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بشراء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وتجذب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الطلب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خلق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حاجات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يزيد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يقلل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وتتضاءل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فرص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سيما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الدعايات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الواقع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لمصلحة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البائعين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تقتصر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عرضها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يحتاجها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فعلا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تلعب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فعالا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الهام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وتعطي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والمساهمين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مفاهيما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صحيحة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الدعايات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الضارة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وضرورة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نفقات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والموضة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اخذت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تتفشى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بشكل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سيما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والمقصود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بالتقليد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الفرد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الأسرة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تتأثر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بعادات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الآخرين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فإذا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اشتري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الجيران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للاستعمال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ملابس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جهاز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راديو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اندفع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الاخرون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لتقليدهم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وشراء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نفس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الاشياء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يكونوا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حاجة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امكانياتهم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تساعدهم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التقاليد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تهدد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وتجعلها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تندفع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ضارة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يحرمها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وظاهرة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تتجه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لمحاربتها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ومنع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انتشارها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هنالك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تنتشر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كثير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والموضة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الاصل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وسيلة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يلجأ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للإعلان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منتوج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سلعة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يشيعون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اذهان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طور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التقدم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والارتقاء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وصل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بالإنسان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ضرورة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استعمال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المنتوج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ثم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يعطونه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لبعض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ليظهروا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اللقاءات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يرونه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الاخرون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ويندفعون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لشرائه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واقتنائه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واستعماله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كموضة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ضارة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تتجه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حماية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انتشارها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وخطرها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اتجهت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لتعميق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فكرة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وتجنب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اللازم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تخدم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الواقع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غرضا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هدفا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هاما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رؤوس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اموال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تساعد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مشروعات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ونقول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حدود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فقط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يتعدى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لكافة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تتعلق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يتطلب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مزيدا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 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الادخار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السبيل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لتكوين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ولتعويد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تؤمن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النمو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تستطيع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بقدر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تلعبه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دور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استقرار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الرحل</w:t>
      </w:r>
      <w:r w:rsidDel="00000000" w:rsidR="00000000" w:rsidRPr="00000000">
        <w:rPr>
          <w:b w:val="1"/>
          <w:color w:val="22222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ظاهرة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تجوال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بعض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تواريخ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وفصول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معينة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ظاهره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تهدد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المستقبل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لعدد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كبير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يقومون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الرحلات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الموسمية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يستقر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مقام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يحول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بينهم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دائمة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لازمة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للنمو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كانت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الدرجة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الخطورة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وتتفشي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ارجاء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اتجه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الرأي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الجهات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المسؤولة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التخطيط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الاهتمام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باستقرار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الرحل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وايجاد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المقر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الدائم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لسكناهم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واستقرارهم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تتوفر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مستلزمات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الاستقرار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اعتقادنا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رائد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اساسي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انشاء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المستفيدون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واقع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اكثر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ارتباطا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بالماشية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وامتلاكا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وليست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فقيرة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بالمعني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الصحيح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الاعداد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الهائلة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الماشية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تدر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يخدم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ويرتقي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بمستوي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يتطلب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تثقيفا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وارشادا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واقناعا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لهؤلاء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بضرورة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ماشيتهم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لتحقيق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الغرض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خير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الانظمة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مؤسساته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ونظمه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بداية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نفسه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الاستهلاكية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والانتاجية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عرفت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داخل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دائرة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التقليدي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اجل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التسويق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والتبادل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وانما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تنتج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احتياجاتها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فقط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للتعامل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والتداخل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اخرين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يهبط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بالطبع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بمستوي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الحياة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للأسرة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تعرف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سبيلا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لإدخال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اساليب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واقتناء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سلع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الحاجة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الانساني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تنظم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لخدمة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حاجة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اساسا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الوسيط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تفسح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تحفظ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للسكان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اموالهم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الضياع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وتحسبهم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جشع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وتعودهم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نشأة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الطابع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الدائم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اعتقادنا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المسؤولين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يبادروا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الاجراءات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تضع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النواة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تعاوني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متكامل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لتعني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بمنتجات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الالبان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نطاق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الاستقرار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أيضا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لتنظيم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تسويق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المنتجات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مختلف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الانحاء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اعتقادنا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يشمل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نشاطها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مراحلا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متعددة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يشمل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والتسويق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والاستهلاك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نفس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الوقت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بدلا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جمعية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بوحدها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فمزايا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ينظم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ويربط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استقرار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الرحل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بحلقات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متواصلة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اوجه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النشاط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تبعث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ولذلك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زيادة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فوائده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فائدة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اجتماعية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كبري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وحدة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المصالح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ووحدة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الشعور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بالمصلحة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لهؤلاء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الشعور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يقوي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الترابط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ويدعمه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يفتقر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الاقليمية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تغلب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الناس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الروابط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القبلية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والعشائرية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غيرها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والشعور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بالمصلحة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مفيد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لاقتصاديات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ايضا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مفيد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لتطوير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المتخلفة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 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يعكس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اثرا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حميدا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قيام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الاغراض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استقرار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الرحل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تحتاج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للكثير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الجهد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والاستعداد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وبالطبع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مقدرة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مقرهم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الاخذ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النظام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والتعود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والمساهمة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الدولة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ممثله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وزارة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سيقع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عليها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العبء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الاصلاح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تكتمل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الاستعدادات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منذ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حتى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تنجح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التجربة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ونود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نوصي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يختصر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النشاط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يختص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بالماشية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مستخرجات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الالبان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ومدها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ذبح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الماشية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وتصنيعها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والاندفاع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تتعود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ذلك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يتسبب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تخويف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يدفعها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لترك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وتعيش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حياتها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الاولي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تفشل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التجربة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التغيير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يجيء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سهلا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متدرجا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الاعتبار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بساطة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هؤلاء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وبراتهم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الفكرية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وتخوفهم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جديد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التغيير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يجب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يتجنب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شكل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التحدي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للقديم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المصلحة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عمليات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والتسويق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تخرج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بهؤلاء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القوم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دنيا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التقليدي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المعقول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تبادلي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يربط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بأجزاء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الأخرى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يوسع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قاعدة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الحديث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السودان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اقتصاديا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والتحرر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التخلف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يتطلب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جهودا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تطوير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اقتصاد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عامة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يكتمل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بتطوير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مناطق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البلاد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والتطوير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يتم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إذا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تضاعفت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الجهود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الانتاج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وإذا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زاد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حجم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المدخرات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وتعددت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الاستثمارات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يمكن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للتعاون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يلعب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دورا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كاملا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>
      <w:pPr>
        <w:pBdr/>
        <w:shd w:fill="ffffff" w:val="clear"/>
        <w:bidi w:val="1"/>
        <w:spacing w:after="240" w:line="276" w:lineRule="auto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1"/>
        </w:rPr>
        <w:t xml:space="preserve">هنالك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مشاكل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اخري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تعترض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نمو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مثل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المشاكل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الادارية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والتمويلية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ومشاكل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التسويق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راينا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عدم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التعرض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لها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تاركين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المجال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للبحوث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الأخرى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تقدم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المؤتمر</w:t>
      </w:r>
      <w:r w:rsidDel="00000000" w:rsidR="00000000" w:rsidRPr="00000000">
        <w:rPr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spacing w:after="240"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B67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7DE"/>
  </w:style>
  <w:style w:type="paragraph" w:styleId="Footer">
    <w:name w:val="footer"/>
    <w:basedOn w:val="Normal"/>
    <w:link w:val="FooterChar"/>
    <w:uiPriority w:val="99"/>
    <w:unhideWhenUsed w:val="1"/>
    <w:rsid w:val="007B67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7DE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